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F3" w:rsidRDefault="008754F3" w:rsidP="008754F3">
      <w:pPr>
        <w:pStyle w:val="a3"/>
      </w:pPr>
      <w:r>
        <w:t>Областное государственное автономное учреждение здравоохранения</w:t>
      </w:r>
    </w:p>
    <w:p w:rsidR="008754F3" w:rsidRDefault="008754F3" w:rsidP="008754F3">
      <w:pPr>
        <w:pStyle w:val="a3"/>
      </w:pPr>
      <w:r>
        <w:t>«Медико-санитарная часть  «Строитель»</w:t>
      </w:r>
    </w:p>
    <w:p w:rsidR="008754F3" w:rsidRDefault="008754F3" w:rsidP="008754F3">
      <w:pPr>
        <w:pStyle w:val="a3"/>
      </w:pPr>
      <w:r>
        <w:t>(ОГАУЗ «МСЧ «Строитель»)</w:t>
      </w:r>
    </w:p>
    <w:p w:rsidR="008754F3" w:rsidRPr="008851B8" w:rsidRDefault="008754F3" w:rsidP="008754F3">
      <w:pPr>
        <w:pBdr>
          <w:bottom w:val="single" w:sz="12" w:space="1" w:color="auto"/>
        </w:pBdr>
        <w:jc w:val="center"/>
        <w:rPr>
          <w:sz w:val="6"/>
          <w:szCs w:val="6"/>
        </w:rPr>
      </w:pPr>
    </w:p>
    <w:p w:rsidR="008754F3" w:rsidRPr="008851B8" w:rsidRDefault="008754F3" w:rsidP="008754F3">
      <w:pPr>
        <w:jc w:val="center"/>
        <w:rPr>
          <w:sz w:val="6"/>
          <w:szCs w:val="6"/>
        </w:rPr>
      </w:pPr>
    </w:p>
    <w:p w:rsidR="008754F3" w:rsidRDefault="008754F3" w:rsidP="008754F3">
      <w:pPr>
        <w:spacing w:line="320" w:lineRule="exact"/>
        <w:jc w:val="center"/>
        <w:rPr>
          <w:lang w:val="en-US"/>
        </w:rPr>
      </w:pPr>
      <w:proofErr w:type="gramStart"/>
      <w:r>
        <w:t>Алтайская</w:t>
      </w:r>
      <w:proofErr w:type="gramEnd"/>
      <w:r>
        <w:t xml:space="preserve"> ул., д. 159-а, Томск, 634021, тел. </w:t>
      </w:r>
      <w:r>
        <w:rPr>
          <w:lang w:val="en-US"/>
        </w:rPr>
        <w:t>(3822) 4527</w:t>
      </w:r>
      <w:r w:rsidRPr="002E2254">
        <w:rPr>
          <w:lang w:val="en-US"/>
        </w:rPr>
        <w:t>25</w:t>
      </w:r>
      <w:r>
        <w:rPr>
          <w:lang w:val="en-US"/>
        </w:rPr>
        <w:t xml:space="preserve">, </w:t>
      </w:r>
      <w:r>
        <w:t>факс</w:t>
      </w:r>
      <w:r>
        <w:rPr>
          <w:lang w:val="en-US"/>
        </w:rPr>
        <w:t xml:space="preserve"> (3822) 4527</w:t>
      </w:r>
      <w:r w:rsidRPr="00721F42">
        <w:rPr>
          <w:lang w:val="en-US"/>
        </w:rPr>
        <w:t>25</w:t>
      </w:r>
      <w:r>
        <w:rPr>
          <w:lang w:val="en-US"/>
        </w:rPr>
        <w:t>, e-mail: info@medsantomsk.ru</w:t>
      </w:r>
    </w:p>
    <w:p w:rsidR="00BF7AED" w:rsidRDefault="008754F3" w:rsidP="008754F3">
      <w:r>
        <w:t>БИК 046902001, ИНН 7021041258, ОКПО 36298937, Код ОКОНХ 91511.</w:t>
      </w:r>
    </w:p>
    <w:p w:rsidR="008754F3" w:rsidRDefault="008754F3" w:rsidP="008754F3"/>
    <w:p w:rsidR="008754F3" w:rsidRDefault="008754F3" w:rsidP="008754F3"/>
    <w:p w:rsidR="008754F3" w:rsidRDefault="008754F3" w:rsidP="008754F3"/>
    <w:p w:rsidR="008754F3" w:rsidRDefault="008754F3" w:rsidP="008754F3"/>
    <w:p w:rsidR="008754F3" w:rsidRDefault="008754F3" w:rsidP="00895EC1">
      <w:pPr>
        <w:jc w:val="center"/>
        <w:rPr>
          <w:sz w:val="28"/>
          <w:szCs w:val="28"/>
        </w:rPr>
      </w:pPr>
      <w:r w:rsidRPr="00895EC1">
        <w:rPr>
          <w:sz w:val="28"/>
          <w:szCs w:val="28"/>
        </w:rPr>
        <w:t>О</w:t>
      </w:r>
      <w:r w:rsidR="00895EC1" w:rsidRPr="00895EC1">
        <w:rPr>
          <w:sz w:val="28"/>
          <w:szCs w:val="28"/>
        </w:rPr>
        <w:t>тчет</w:t>
      </w:r>
      <w:r w:rsidRPr="00895EC1">
        <w:rPr>
          <w:sz w:val="28"/>
          <w:szCs w:val="28"/>
        </w:rPr>
        <w:t xml:space="preserve"> </w:t>
      </w:r>
      <w:r w:rsidR="00895EC1" w:rsidRPr="00895EC1">
        <w:rPr>
          <w:sz w:val="28"/>
          <w:szCs w:val="28"/>
        </w:rPr>
        <w:t>о</w:t>
      </w:r>
      <w:r w:rsidRPr="00895EC1">
        <w:rPr>
          <w:sz w:val="28"/>
          <w:szCs w:val="28"/>
        </w:rPr>
        <w:t xml:space="preserve">  </w:t>
      </w:r>
      <w:r w:rsidR="00895EC1" w:rsidRPr="00895EC1">
        <w:rPr>
          <w:sz w:val="28"/>
          <w:szCs w:val="28"/>
        </w:rPr>
        <w:t>реализации</w:t>
      </w:r>
      <w:r w:rsidRPr="00895EC1">
        <w:rPr>
          <w:sz w:val="28"/>
          <w:szCs w:val="28"/>
        </w:rPr>
        <w:t xml:space="preserve"> </w:t>
      </w:r>
      <w:r w:rsidR="00895EC1" w:rsidRPr="00895EC1">
        <w:rPr>
          <w:sz w:val="28"/>
          <w:szCs w:val="28"/>
        </w:rPr>
        <w:t xml:space="preserve">проекта </w:t>
      </w:r>
      <w:r w:rsidRPr="00895EC1">
        <w:rPr>
          <w:sz w:val="28"/>
          <w:szCs w:val="28"/>
        </w:rPr>
        <w:t xml:space="preserve"> «Внедрение Стандарта организации амбулаторной помощи на территории Томской области»</w:t>
      </w:r>
    </w:p>
    <w:p w:rsidR="00895EC1" w:rsidRDefault="00895EC1" w:rsidP="00895EC1">
      <w:pPr>
        <w:jc w:val="center"/>
        <w:rPr>
          <w:sz w:val="28"/>
          <w:szCs w:val="28"/>
        </w:rPr>
      </w:pPr>
    </w:p>
    <w:p w:rsidR="00895EC1" w:rsidRPr="006F0DDF" w:rsidRDefault="00895EC1" w:rsidP="000F1CF7">
      <w:pPr>
        <w:pStyle w:val="a5"/>
        <w:numPr>
          <w:ilvl w:val="0"/>
          <w:numId w:val="1"/>
        </w:numPr>
        <w:spacing w:line="276" w:lineRule="auto"/>
        <w:ind w:left="1004" w:hanging="1004"/>
        <w:rPr>
          <w:b/>
          <w:i/>
          <w:sz w:val="24"/>
          <w:szCs w:val="24"/>
        </w:rPr>
      </w:pPr>
      <w:r w:rsidRPr="006F0DDF">
        <w:rPr>
          <w:b/>
          <w:i/>
          <w:sz w:val="24"/>
          <w:szCs w:val="24"/>
        </w:rPr>
        <w:t>ОГАУЗ «МСЧ «Строитель»</w:t>
      </w:r>
    </w:p>
    <w:p w:rsidR="00895EC1" w:rsidRPr="006F0DDF" w:rsidRDefault="00895EC1" w:rsidP="000F1CF7">
      <w:pPr>
        <w:pStyle w:val="a5"/>
        <w:numPr>
          <w:ilvl w:val="0"/>
          <w:numId w:val="1"/>
        </w:numPr>
        <w:spacing w:line="276" w:lineRule="auto"/>
        <w:ind w:left="1004" w:hanging="1004"/>
        <w:rPr>
          <w:b/>
          <w:i/>
          <w:sz w:val="24"/>
          <w:szCs w:val="24"/>
        </w:rPr>
      </w:pPr>
      <w:r w:rsidRPr="006F0DDF">
        <w:rPr>
          <w:b/>
          <w:i/>
          <w:sz w:val="24"/>
          <w:szCs w:val="24"/>
        </w:rPr>
        <w:t xml:space="preserve">Поликлиническое отделение, пр. Фрунзе </w:t>
      </w:r>
      <w:r w:rsidR="006F0DDF">
        <w:rPr>
          <w:b/>
          <w:i/>
          <w:sz w:val="24"/>
          <w:szCs w:val="24"/>
        </w:rPr>
        <w:t xml:space="preserve">д. </w:t>
      </w:r>
      <w:r w:rsidRPr="006F0DDF">
        <w:rPr>
          <w:b/>
          <w:i/>
          <w:sz w:val="24"/>
          <w:szCs w:val="24"/>
        </w:rPr>
        <w:t>218</w:t>
      </w:r>
      <w:r w:rsidR="000C3F16">
        <w:rPr>
          <w:b/>
          <w:i/>
          <w:sz w:val="24"/>
          <w:szCs w:val="24"/>
        </w:rPr>
        <w:t>, д. 116.</w:t>
      </w:r>
    </w:p>
    <w:p w:rsidR="00895EC1" w:rsidRDefault="00895EC1" w:rsidP="000F1CF7">
      <w:pPr>
        <w:pStyle w:val="a5"/>
        <w:numPr>
          <w:ilvl w:val="0"/>
          <w:numId w:val="1"/>
        </w:numPr>
        <w:spacing w:line="276" w:lineRule="auto"/>
        <w:ind w:left="1004" w:hanging="1004"/>
        <w:rPr>
          <w:b/>
          <w:i/>
          <w:sz w:val="24"/>
          <w:szCs w:val="24"/>
        </w:rPr>
      </w:pPr>
      <w:r w:rsidRPr="006F0DDF">
        <w:rPr>
          <w:b/>
          <w:i/>
          <w:sz w:val="24"/>
          <w:szCs w:val="24"/>
        </w:rPr>
        <w:t>Команда проекта</w:t>
      </w:r>
      <w:r w:rsidR="000F1CF7" w:rsidRPr="006F0DDF">
        <w:rPr>
          <w:b/>
          <w:i/>
          <w:sz w:val="24"/>
          <w:szCs w:val="24"/>
        </w:rPr>
        <w:t>.</w:t>
      </w:r>
    </w:p>
    <w:p w:rsidR="002712EB" w:rsidRPr="006F0DDF" w:rsidRDefault="002712EB" w:rsidP="002712EB">
      <w:pPr>
        <w:pStyle w:val="a5"/>
        <w:spacing w:line="276" w:lineRule="auto"/>
        <w:ind w:left="1004"/>
        <w:rPr>
          <w:b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2694"/>
        <w:gridCol w:w="3118"/>
        <w:gridCol w:w="3084"/>
      </w:tblGrid>
      <w:tr w:rsidR="000F1CF7" w:rsidTr="00AC27E9">
        <w:tc>
          <w:tcPr>
            <w:tcW w:w="567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проекте</w:t>
            </w:r>
          </w:p>
        </w:tc>
      </w:tr>
      <w:tr w:rsidR="000F1CF7" w:rsidTr="00AC27E9">
        <w:tc>
          <w:tcPr>
            <w:tcW w:w="567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Лада Александровна</w:t>
            </w:r>
          </w:p>
        </w:tc>
        <w:tc>
          <w:tcPr>
            <w:tcW w:w="3118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084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0F1CF7" w:rsidTr="00AC27E9">
        <w:tc>
          <w:tcPr>
            <w:tcW w:w="567" w:type="dxa"/>
          </w:tcPr>
          <w:p w:rsidR="000F1CF7" w:rsidRDefault="000F1CF7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F1CF7" w:rsidRDefault="00AC27E9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Штромбергер</w:t>
            </w:r>
            <w:proofErr w:type="spellEnd"/>
            <w:r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18" w:type="dxa"/>
          </w:tcPr>
          <w:p w:rsidR="000F1CF7" w:rsidRDefault="00AC27E9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C27E9">
              <w:rPr>
                <w:sz w:val="24"/>
                <w:szCs w:val="24"/>
              </w:rPr>
              <w:t>аведующий поликлиническим отделением</w:t>
            </w:r>
          </w:p>
        </w:tc>
        <w:tc>
          <w:tcPr>
            <w:tcW w:w="3084" w:type="dxa"/>
          </w:tcPr>
          <w:p w:rsidR="000F1CF7" w:rsidRDefault="00AC27E9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</w:tr>
      <w:tr w:rsidR="000F1CF7" w:rsidTr="00AC27E9">
        <w:tc>
          <w:tcPr>
            <w:tcW w:w="567" w:type="dxa"/>
          </w:tcPr>
          <w:p w:rsidR="000F1CF7" w:rsidRDefault="00AC27E9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F1CF7" w:rsidRDefault="00AC27E9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Вотякова</w:t>
            </w:r>
            <w:proofErr w:type="spellEnd"/>
            <w:r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118" w:type="dxa"/>
          </w:tcPr>
          <w:p w:rsidR="000F1CF7" w:rsidRDefault="00AC27E9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C27E9">
              <w:rPr>
                <w:sz w:val="24"/>
                <w:szCs w:val="24"/>
              </w:rPr>
              <w:t>аместитель главного врача по ЭВН</w:t>
            </w:r>
          </w:p>
        </w:tc>
        <w:tc>
          <w:tcPr>
            <w:tcW w:w="3084" w:type="dxa"/>
          </w:tcPr>
          <w:p w:rsidR="000F1CF7" w:rsidRDefault="00AC27E9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рабочей группы</w:t>
            </w:r>
          </w:p>
        </w:tc>
      </w:tr>
      <w:tr w:rsidR="001D60F2" w:rsidTr="00AC27E9">
        <w:tc>
          <w:tcPr>
            <w:tcW w:w="567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D60F2" w:rsidRDefault="001D60F2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F0DDF">
              <w:rPr>
                <w:sz w:val="24"/>
                <w:szCs w:val="24"/>
              </w:rPr>
              <w:t>Токарев О</w:t>
            </w:r>
            <w:r w:rsidR="00BD53FF">
              <w:rPr>
                <w:sz w:val="24"/>
                <w:szCs w:val="24"/>
              </w:rPr>
              <w:t xml:space="preserve">лег </w:t>
            </w:r>
            <w:r w:rsidRPr="006F0DDF">
              <w:rPr>
                <w:sz w:val="24"/>
                <w:szCs w:val="24"/>
              </w:rPr>
              <w:t>А</w:t>
            </w:r>
            <w:r w:rsidR="00BD53FF">
              <w:rPr>
                <w:sz w:val="24"/>
                <w:szCs w:val="24"/>
              </w:rPr>
              <w:t>натольевич</w:t>
            </w:r>
          </w:p>
        </w:tc>
        <w:tc>
          <w:tcPr>
            <w:tcW w:w="3118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F41889">
              <w:rPr>
                <w:sz w:val="24"/>
                <w:szCs w:val="24"/>
              </w:rPr>
              <w:t>заведующий организационно-методическим отделом</w:t>
            </w:r>
          </w:p>
        </w:tc>
        <w:tc>
          <w:tcPr>
            <w:tcW w:w="3084" w:type="dxa"/>
          </w:tcPr>
          <w:p w:rsidR="001D60F2" w:rsidRDefault="001D60F2">
            <w:r w:rsidRPr="00937702">
              <w:rPr>
                <w:sz w:val="24"/>
                <w:szCs w:val="24"/>
              </w:rPr>
              <w:t>Член рабочей группы</w:t>
            </w:r>
          </w:p>
        </w:tc>
      </w:tr>
      <w:tr w:rsidR="001D60F2" w:rsidTr="00AC27E9">
        <w:tc>
          <w:tcPr>
            <w:tcW w:w="567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D60F2" w:rsidRDefault="001D60F2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F0DDF">
              <w:rPr>
                <w:sz w:val="24"/>
                <w:szCs w:val="24"/>
              </w:rPr>
              <w:t>Заблоцкая Р</w:t>
            </w:r>
            <w:r w:rsidR="00BD53FF">
              <w:rPr>
                <w:sz w:val="24"/>
                <w:szCs w:val="24"/>
              </w:rPr>
              <w:t xml:space="preserve">имма </w:t>
            </w:r>
            <w:r w:rsidRPr="006F0DDF">
              <w:rPr>
                <w:sz w:val="24"/>
                <w:szCs w:val="24"/>
              </w:rPr>
              <w:t>А</w:t>
            </w:r>
            <w:r w:rsidR="00BD53FF">
              <w:rPr>
                <w:sz w:val="24"/>
                <w:szCs w:val="24"/>
              </w:rPr>
              <w:t>лексеевна</w:t>
            </w:r>
          </w:p>
        </w:tc>
        <w:tc>
          <w:tcPr>
            <w:tcW w:w="3118" w:type="dxa"/>
          </w:tcPr>
          <w:p w:rsidR="001D60F2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60F2" w:rsidRPr="00F41889">
              <w:rPr>
                <w:sz w:val="24"/>
                <w:szCs w:val="24"/>
              </w:rPr>
              <w:t>аведующий хозяйством</w:t>
            </w:r>
          </w:p>
        </w:tc>
        <w:tc>
          <w:tcPr>
            <w:tcW w:w="3084" w:type="dxa"/>
          </w:tcPr>
          <w:p w:rsidR="001D60F2" w:rsidRDefault="001D60F2">
            <w:r w:rsidRPr="00937702">
              <w:rPr>
                <w:sz w:val="24"/>
                <w:szCs w:val="24"/>
              </w:rPr>
              <w:t>Член рабочей группы</w:t>
            </w:r>
          </w:p>
        </w:tc>
      </w:tr>
      <w:tr w:rsidR="001D60F2" w:rsidTr="00AC27E9">
        <w:tc>
          <w:tcPr>
            <w:tcW w:w="567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D60F2" w:rsidRDefault="001D60F2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F0DDF">
              <w:rPr>
                <w:sz w:val="24"/>
                <w:szCs w:val="24"/>
              </w:rPr>
              <w:t>Рожкова С</w:t>
            </w:r>
            <w:r w:rsidR="00BD53FF">
              <w:rPr>
                <w:sz w:val="24"/>
                <w:szCs w:val="24"/>
              </w:rPr>
              <w:t xml:space="preserve">ветлана </w:t>
            </w:r>
            <w:r w:rsidRPr="006F0DDF">
              <w:rPr>
                <w:sz w:val="24"/>
                <w:szCs w:val="24"/>
              </w:rPr>
              <w:t>В</w:t>
            </w:r>
            <w:r w:rsidR="00BD53FF">
              <w:rPr>
                <w:sz w:val="24"/>
                <w:szCs w:val="24"/>
              </w:rPr>
              <w:t xml:space="preserve">ладимировна </w:t>
            </w:r>
          </w:p>
        </w:tc>
        <w:tc>
          <w:tcPr>
            <w:tcW w:w="3118" w:type="dxa"/>
          </w:tcPr>
          <w:p w:rsidR="001D60F2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1D60F2" w:rsidRPr="00F41889">
              <w:rPr>
                <w:sz w:val="24"/>
                <w:szCs w:val="24"/>
              </w:rPr>
              <w:t>рисконсульт</w:t>
            </w:r>
          </w:p>
        </w:tc>
        <w:tc>
          <w:tcPr>
            <w:tcW w:w="3084" w:type="dxa"/>
          </w:tcPr>
          <w:p w:rsidR="001D60F2" w:rsidRDefault="001D60F2">
            <w:r w:rsidRPr="00937702">
              <w:rPr>
                <w:sz w:val="24"/>
                <w:szCs w:val="24"/>
              </w:rPr>
              <w:t>Член рабочей группы</w:t>
            </w:r>
          </w:p>
        </w:tc>
      </w:tr>
      <w:tr w:rsidR="001D60F2" w:rsidTr="00AC27E9">
        <w:tc>
          <w:tcPr>
            <w:tcW w:w="567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D60F2" w:rsidRDefault="001D60F2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6F0DDF">
              <w:rPr>
                <w:sz w:val="24"/>
                <w:szCs w:val="24"/>
              </w:rPr>
              <w:t>Сгибнева Т</w:t>
            </w:r>
            <w:r w:rsidR="00BD53FF">
              <w:rPr>
                <w:sz w:val="24"/>
                <w:szCs w:val="24"/>
              </w:rPr>
              <w:t xml:space="preserve">атьяна </w:t>
            </w:r>
            <w:r w:rsidRPr="006F0DDF">
              <w:rPr>
                <w:sz w:val="24"/>
                <w:szCs w:val="24"/>
              </w:rPr>
              <w:t>В</w:t>
            </w:r>
            <w:r w:rsidR="00BD53FF">
              <w:rPr>
                <w:sz w:val="24"/>
                <w:szCs w:val="24"/>
              </w:rPr>
              <w:t>икторовна</w:t>
            </w:r>
          </w:p>
        </w:tc>
        <w:tc>
          <w:tcPr>
            <w:tcW w:w="3118" w:type="dxa"/>
          </w:tcPr>
          <w:p w:rsidR="001D60F2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D60F2" w:rsidRPr="00F41889">
              <w:rPr>
                <w:sz w:val="24"/>
                <w:szCs w:val="24"/>
              </w:rPr>
              <w:t>лавная медицинская сестра</w:t>
            </w:r>
          </w:p>
        </w:tc>
        <w:tc>
          <w:tcPr>
            <w:tcW w:w="3084" w:type="dxa"/>
          </w:tcPr>
          <w:p w:rsidR="001D60F2" w:rsidRDefault="001D60F2">
            <w:r w:rsidRPr="00937702">
              <w:rPr>
                <w:sz w:val="24"/>
                <w:szCs w:val="24"/>
              </w:rPr>
              <w:t>Член рабочей группы</w:t>
            </w:r>
          </w:p>
        </w:tc>
      </w:tr>
      <w:tr w:rsidR="001D60F2" w:rsidTr="00AC27E9">
        <w:tc>
          <w:tcPr>
            <w:tcW w:w="567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Малетина</w:t>
            </w:r>
            <w:proofErr w:type="spellEnd"/>
            <w:r>
              <w:rPr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3118" w:type="dxa"/>
          </w:tcPr>
          <w:p w:rsidR="001D60F2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D60F2" w:rsidRPr="00F41889">
              <w:rPr>
                <w:sz w:val="24"/>
                <w:szCs w:val="24"/>
              </w:rPr>
              <w:t>аведующий терапевтическим отделением</w:t>
            </w:r>
          </w:p>
        </w:tc>
        <w:tc>
          <w:tcPr>
            <w:tcW w:w="3084" w:type="dxa"/>
          </w:tcPr>
          <w:p w:rsidR="001D60F2" w:rsidRDefault="001D60F2">
            <w:r w:rsidRPr="00937702">
              <w:rPr>
                <w:sz w:val="24"/>
                <w:szCs w:val="24"/>
              </w:rPr>
              <w:t>Член рабочей группы</w:t>
            </w:r>
          </w:p>
        </w:tc>
      </w:tr>
      <w:tr w:rsidR="001D60F2" w:rsidTr="00AC27E9">
        <w:tc>
          <w:tcPr>
            <w:tcW w:w="567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D60F2" w:rsidRDefault="001D60F2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Войнаровская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r w:rsidR="00BD53FF">
              <w:rPr>
                <w:sz w:val="24"/>
                <w:szCs w:val="24"/>
              </w:rPr>
              <w:t>Павловна</w:t>
            </w:r>
          </w:p>
        </w:tc>
        <w:tc>
          <w:tcPr>
            <w:tcW w:w="3118" w:type="dxa"/>
          </w:tcPr>
          <w:p w:rsidR="001D60F2" w:rsidRDefault="001D60F2" w:rsidP="001D60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1D60F2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ей</w:t>
            </w:r>
            <w:r w:rsidRPr="001D60F2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ой</w:t>
            </w:r>
            <w:r w:rsidRPr="001D60F2">
              <w:rPr>
                <w:sz w:val="24"/>
                <w:szCs w:val="24"/>
              </w:rPr>
              <w:t xml:space="preserve"> сестр</w:t>
            </w:r>
            <w:r>
              <w:rPr>
                <w:sz w:val="24"/>
                <w:szCs w:val="24"/>
              </w:rPr>
              <w:t>ы</w:t>
            </w:r>
            <w:r w:rsidRPr="001D60F2">
              <w:rPr>
                <w:sz w:val="24"/>
                <w:szCs w:val="24"/>
              </w:rPr>
              <w:t xml:space="preserve"> регистратуры</w:t>
            </w:r>
          </w:p>
        </w:tc>
        <w:tc>
          <w:tcPr>
            <w:tcW w:w="3084" w:type="dxa"/>
          </w:tcPr>
          <w:p w:rsidR="001D60F2" w:rsidRDefault="001D60F2">
            <w:r w:rsidRPr="000D0E8A">
              <w:rPr>
                <w:sz w:val="24"/>
                <w:szCs w:val="24"/>
              </w:rPr>
              <w:t>Член рабочей группы</w:t>
            </w:r>
          </w:p>
        </w:tc>
      </w:tr>
      <w:tr w:rsidR="001D60F2" w:rsidTr="00AC27E9">
        <w:tc>
          <w:tcPr>
            <w:tcW w:w="567" w:type="dxa"/>
          </w:tcPr>
          <w:p w:rsidR="001D60F2" w:rsidRDefault="001D60F2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D60F2" w:rsidRDefault="001D60F2" w:rsidP="001D60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Станиславовна</w:t>
            </w:r>
          </w:p>
        </w:tc>
        <w:tc>
          <w:tcPr>
            <w:tcW w:w="3118" w:type="dxa"/>
          </w:tcPr>
          <w:p w:rsidR="001D60F2" w:rsidRDefault="001D60F2" w:rsidP="001D60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60F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аршая</w:t>
            </w:r>
            <w:r w:rsidRPr="001D60F2">
              <w:rPr>
                <w:sz w:val="24"/>
                <w:szCs w:val="24"/>
              </w:rPr>
              <w:t xml:space="preserve"> медицинская сестра поликлинического отделения</w:t>
            </w:r>
          </w:p>
        </w:tc>
        <w:tc>
          <w:tcPr>
            <w:tcW w:w="3084" w:type="dxa"/>
          </w:tcPr>
          <w:p w:rsidR="001D60F2" w:rsidRDefault="001D60F2">
            <w:r w:rsidRPr="000D0E8A">
              <w:rPr>
                <w:sz w:val="24"/>
                <w:szCs w:val="24"/>
              </w:rPr>
              <w:t>Член рабочей группы</w:t>
            </w:r>
          </w:p>
        </w:tc>
      </w:tr>
      <w:tr w:rsidR="00BD53FF" w:rsidTr="00AC27E9">
        <w:tc>
          <w:tcPr>
            <w:tcW w:w="567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D53FF" w:rsidRDefault="00BD53FF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1D60F2">
              <w:rPr>
                <w:sz w:val="24"/>
                <w:szCs w:val="24"/>
              </w:rPr>
              <w:t>Антух</w:t>
            </w:r>
            <w:proofErr w:type="spellEnd"/>
            <w:r w:rsidRPr="001D60F2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аталия </w:t>
            </w:r>
            <w:proofErr w:type="spellStart"/>
            <w:r w:rsidRPr="001D60F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аизовна</w:t>
            </w:r>
            <w:proofErr w:type="spellEnd"/>
          </w:p>
        </w:tc>
        <w:tc>
          <w:tcPr>
            <w:tcW w:w="3118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D60F2">
              <w:rPr>
                <w:sz w:val="24"/>
                <w:szCs w:val="24"/>
              </w:rPr>
              <w:t>ачальник отдела кадров</w:t>
            </w:r>
          </w:p>
        </w:tc>
        <w:tc>
          <w:tcPr>
            <w:tcW w:w="3084" w:type="dxa"/>
          </w:tcPr>
          <w:p w:rsidR="00BD53FF" w:rsidRDefault="00BD53FF">
            <w:r w:rsidRPr="00C37142">
              <w:rPr>
                <w:sz w:val="24"/>
                <w:szCs w:val="24"/>
              </w:rPr>
              <w:t>Член рабочей группы</w:t>
            </w:r>
          </w:p>
        </w:tc>
      </w:tr>
      <w:tr w:rsidR="00BD53FF" w:rsidTr="00AC27E9">
        <w:tc>
          <w:tcPr>
            <w:tcW w:w="567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 Роман Владимирович</w:t>
            </w:r>
          </w:p>
        </w:tc>
        <w:tc>
          <w:tcPr>
            <w:tcW w:w="3118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60F2">
              <w:rPr>
                <w:sz w:val="24"/>
                <w:szCs w:val="24"/>
              </w:rPr>
              <w:t>рограммист</w:t>
            </w:r>
          </w:p>
        </w:tc>
        <w:tc>
          <w:tcPr>
            <w:tcW w:w="3084" w:type="dxa"/>
          </w:tcPr>
          <w:p w:rsidR="00BD53FF" w:rsidRDefault="00BD53FF">
            <w:r w:rsidRPr="00C37142">
              <w:rPr>
                <w:sz w:val="24"/>
                <w:szCs w:val="24"/>
              </w:rPr>
              <w:t>Член рабочей группы</w:t>
            </w:r>
          </w:p>
        </w:tc>
      </w:tr>
      <w:tr w:rsidR="00BD53FF" w:rsidTr="00AC27E9">
        <w:tc>
          <w:tcPr>
            <w:tcW w:w="567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D53FF" w:rsidRDefault="00BD53FF" w:rsidP="001D60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Логинова Лилия </w:t>
            </w:r>
            <w:r>
              <w:rPr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3118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1D60F2">
              <w:rPr>
                <w:sz w:val="24"/>
                <w:szCs w:val="24"/>
              </w:rPr>
              <w:t xml:space="preserve">аместитель главного врача </w:t>
            </w:r>
            <w:r w:rsidRPr="001D60F2">
              <w:rPr>
                <w:sz w:val="24"/>
                <w:szCs w:val="24"/>
              </w:rPr>
              <w:lastRenderedPageBreak/>
              <w:t>по экономической работе</w:t>
            </w:r>
          </w:p>
        </w:tc>
        <w:tc>
          <w:tcPr>
            <w:tcW w:w="3084" w:type="dxa"/>
          </w:tcPr>
          <w:p w:rsidR="00BD53FF" w:rsidRDefault="00BD53FF">
            <w:r w:rsidRPr="00C37142">
              <w:rPr>
                <w:sz w:val="24"/>
                <w:szCs w:val="24"/>
              </w:rPr>
              <w:lastRenderedPageBreak/>
              <w:t>Член рабочей группы</w:t>
            </w:r>
          </w:p>
        </w:tc>
      </w:tr>
      <w:tr w:rsidR="00BD53FF" w:rsidTr="00AC27E9">
        <w:tc>
          <w:tcPr>
            <w:tcW w:w="567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</w:tcPr>
          <w:p w:rsidR="00BD53FF" w:rsidRDefault="00BD53FF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Татьяна Михайловна</w:t>
            </w:r>
          </w:p>
        </w:tc>
        <w:tc>
          <w:tcPr>
            <w:tcW w:w="3118" w:type="dxa"/>
          </w:tcPr>
          <w:p w:rsidR="00BD53FF" w:rsidRDefault="00BD53FF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D53FF">
              <w:rPr>
                <w:sz w:val="24"/>
                <w:szCs w:val="24"/>
              </w:rPr>
              <w:t xml:space="preserve">аведующий отделением </w:t>
            </w:r>
            <w:proofErr w:type="spellStart"/>
            <w:r w:rsidRPr="00BD53FF">
              <w:rPr>
                <w:sz w:val="24"/>
                <w:szCs w:val="24"/>
              </w:rPr>
              <w:t>ОПиДП</w:t>
            </w:r>
            <w:proofErr w:type="spellEnd"/>
          </w:p>
        </w:tc>
        <w:tc>
          <w:tcPr>
            <w:tcW w:w="3084" w:type="dxa"/>
          </w:tcPr>
          <w:p w:rsidR="00BD53FF" w:rsidRDefault="00BD53FF">
            <w:r w:rsidRPr="00C37142">
              <w:rPr>
                <w:sz w:val="24"/>
                <w:szCs w:val="24"/>
              </w:rPr>
              <w:t>Член рабочей группы</w:t>
            </w:r>
          </w:p>
        </w:tc>
      </w:tr>
      <w:tr w:rsidR="00654AC3" w:rsidTr="00AC27E9">
        <w:tc>
          <w:tcPr>
            <w:tcW w:w="567" w:type="dxa"/>
          </w:tcPr>
          <w:p w:rsidR="00654AC3" w:rsidRDefault="00654AC3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694" w:type="dxa"/>
          </w:tcPr>
          <w:p w:rsidR="00654AC3" w:rsidRDefault="00654AC3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Ирина Михайловна</w:t>
            </w:r>
          </w:p>
        </w:tc>
        <w:tc>
          <w:tcPr>
            <w:tcW w:w="3118" w:type="dxa"/>
          </w:tcPr>
          <w:p w:rsidR="00654AC3" w:rsidRDefault="00654AC3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ОВП</w:t>
            </w:r>
          </w:p>
        </w:tc>
        <w:tc>
          <w:tcPr>
            <w:tcW w:w="3084" w:type="dxa"/>
          </w:tcPr>
          <w:p w:rsidR="00654AC3" w:rsidRPr="00C37142" w:rsidRDefault="00654AC3">
            <w:pPr>
              <w:rPr>
                <w:sz w:val="24"/>
                <w:szCs w:val="24"/>
              </w:rPr>
            </w:pPr>
            <w:r w:rsidRPr="00C37142">
              <w:rPr>
                <w:sz w:val="24"/>
                <w:szCs w:val="24"/>
              </w:rPr>
              <w:t>Член рабочей группы</w:t>
            </w:r>
          </w:p>
        </w:tc>
      </w:tr>
      <w:tr w:rsidR="00654AC3" w:rsidTr="00AC27E9">
        <w:tc>
          <w:tcPr>
            <w:tcW w:w="567" w:type="dxa"/>
          </w:tcPr>
          <w:p w:rsidR="00654AC3" w:rsidRDefault="00654AC3" w:rsidP="000F1CF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54AC3" w:rsidRDefault="00654AC3" w:rsidP="00BD53F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Грудина Оксана Федоровна</w:t>
            </w:r>
          </w:p>
        </w:tc>
        <w:tc>
          <w:tcPr>
            <w:tcW w:w="3118" w:type="dxa"/>
          </w:tcPr>
          <w:p w:rsidR="00654AC3" w:rsidRDefault="00654AC3" w:rsidP="00654AC3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60F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аршая</w:t>
            </w:r>
            <w:r w:rsidRPr="001D60F2">
              <w:rPr>
                <w:sz w:val="24"/>
                <w:szCs w:val="24"/>
              </w:rPr>
              <w:t xml:space="preserve"> медицинская сестра </w:t>
            </w:r>
            <w:r>
              <w:rPr>
                <w:sz w:val="24"/>
                <w:szCs w:val="24"/>
              </w:rPr>
              <w:t>ОВП</w:t>
            </w:r>
          </w:p>
        </w:tc>
        <w:tc>
          <w:tcPr>
            <w:tcW w:w="3084" w:type="dxa"/>
          </w:tcPr>
          <w:p w:rsidR="00654AC3" w:rsidRDefault="00654AC3" w:rsidP="00944A75">
            <w:r w:rsidRPr="000D0E8A">
              <w:rPr>
                <w:sz w:val="24"/>
                <w:szCs w:val="24"/>
              </w:rPr>
              <w:t>Член рабочей группы</w:t>
            </w:r>
          </w:p>
        </w:tc>
      </w:tr>
    </w:tbl>
    <w:p w:rsidR="000F1CF7" w:rsidRDefault="000F1CF7" w:rsidP="000F1CF7">
      <w:pPr>
        <w:pStyle w:val="a5"/>
        <w:spacing w:line="276" w:lineRule="auto"/>
        <w:ind w:left="1004"/>
        <w:rPr>
          <w:sz w:val="24"/>
          <w:szCs w:val="24"/>
        </w:rPr>
      </w:pPr>
    </w:p>
    <w:p w:rsidR="000529F2" w:rsidRDefault="000529F2" w:rsidP="002F72DC">
      <w:pPr>
        <w:pStyle w:val="a5"/>
        <w:numPr>
          <w:ilvl w:val="0"/>
          <w:numId w:val="1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Реализованные разделы Стандарта согласно ТПР.</w:t>
      </w:r>
    </w:p>
    <w:p w:rsidR="002712EB" w:rsidRDefault="002712EB" w:rsidP="002712EB">
      <w:pPr>
        <w:pStyle w:val="a5"/>
        <w:spacing w:line="276" w:lineRule="auto"/>
        <w:ind w:left="360"/>
        <w:rPr>
          <w:b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2F72DC" w:rsidTr="002F72DC">
        <w:tc>
          <w:tcPr>
            <w:tcW w:w="3082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стандарта</w:t>
            </w:r>
          </w:p>
        </w:tc>
        <w:tc>
          <w:tcPr>
            <w:tcW w:w="3190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Реализован</w:t>
            </w:r>
            <w:proofErr w:type="gramEnd"/>
            <w:r>
              <w:rPr>
                <w:sz w:val="24"/>
                <w:szCs w:val="24"/>
              </w:rPr>
              <w:t>/не реализован</w:t>
            </w:r>
          </w:p>
        </w:tc>
        <w:tc>
          <w:tcPr>
            <w:tcW w:w="3191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Проблема/причины</w:t>
            </w:r>
          </w:p>
        </w:tc>
      </w:tr>
      <w:tr w:rsidR="002F72DC" w:rsidTr="002F72DC">
        <w:tc>
          <w:tcPr>
            <w:tcW w:w="3082" w:type="dxa"/>
          </w:tcPr>
          <w:p w:rsidR="002F72DC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зона</w:t>
            </w:r>
          </w:p>
        </w:tc>
        <w:tc>
          <w:tcPr>
            <w:tcW w:w="3190" w:type="dxa"/>
          </w:tcPr>
          <w:p w:rsidR="002F72DC" w:rsidRDefault="00E66AFB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365F09" w:rsidRDefault="00E66AFB" w:rsidP="00B43FB9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Гардеробная зона совмещена с зоной</w:t>
            </w:r>
            <w:r w:rsidR="00B43FB9">
              <w:rPr>
                <w:sz w:val="24"/>
                <w:szCs w:val="24"/>
              </w:rPr>
              <w:t xml:space="preserve"> ожидания возле регистратуры.  Зона ожидания у кабинетов представлена тремя посадочными местами на два смежных кабинета /из-за дефицита площадей коридора/.</w:t>
            </w:r>
            <w:r w:rsidR="00365F09">
              <w:rPr>
                <w:sz w:val="24"/>
                <w:szCs w:val="24"/>
              </w:rPr>
              <w:t xml:space="preserve"> </w:t>
            </w:r>
          </w:p>
          <w:p w:rsidR="002F72DC" w:rsidRDefault="00365F09" w:rsidP="000C5355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санитарных комнатах туалетная бумага исчезает  </w:t>
            </w:r>
            <w:proofErr w:type="gramStart"/>
            <w:r>
              <w:rPr>
                <w:sz w:val="24"/>
                <w:szCs w:val="24"/>
              </w:rPr>
              <w:t>в первы</w:t>
            </w:r>
            <w:r w:rsidR="000C5355">
              <w:rPr>
                <w:sz w:val="24"/>
                <w:szCs w:val="24"/>
              </w:rPr>
              <w:t>е</w:t>
            </w:r>
            <w:proofErr w:type="gramEnd"/>
            <w:r w:rsidR="000C535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час</w:t>
            </w:r>
            <w:r w:rsidR="000C535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 после размещения.</w:t>
            </w:r>
          </w:p>
        </w:tc>
      </w:tr>
      <w:tr w:rsidR="002F72DC" w:rsidTr="002F72DC">
        <w:tc>
          <w:tcPr>
            <w:tcW w:w="3082" w:type="dxa"/>
          </w:tcPr>
          <w:p w:rsidR="002F72DC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Система навигации и информационные носители</w:t>
            </w:r>
          </w:p>
        </w:tc>
        <w:tc>
          <w:tcPr>
            <w:tcW w:w="3190" w:type="dxa"/>
          </w:tcPr>
          <w:p w:rsidR="002F72DC" w:rsidRDefault="00E66AFB" w:rsidP="00824AED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</w:t>
            </w:r>
            <w:r w:rsidR="00B43F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F72DC" w:rsidRDefault="007C1ABA" w:rsidP="007C1ABA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парковочных мест /из-за отсутствия земельного участка/. </w:t>
            </w:r>
          </w:p>
        </w:tc>
      </w:tr>
      <w:tr w:rsidR="002F72DC" w:rsidTr="002F72DC">
        <w:tc>
          <w:tcPr>
            <w:tcW w:w="3082" w:type="dxa"/>
          </w:tcPr>
          <w:p w:rsidR="002F72DC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190" w:type="dxa"/>
          </w:tcPr>
          <w:p w:rsidR="002F72DC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2F72DC" w:rsidRDefault="00DA3611" w:rsidP="00DA361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оборудования не во всех кабинетах располагается с учетом последовательности проведения процедур /из-за дефицита площадей кабинета/ </w:t>
            </w: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Требования к сотрудникам и обучению сотрудников</w:t>
            </w:r>
          </w:p>
        </w:tc>
        <w:tc>
          <w:tcPr>
            <w:tcW w:w="3190" w:type="dxa"/>
          </w:tcPr>
          <w:p w:rsidR="000821B8" w:rsidRDefault="000775DF" w:rsidP="00D877B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  <w:r w:rsidR="005D1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821B8" w:rsidRDefault="005D135C" w:rsidP="00D877B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6 человек, </w:t>
            </w:r>
            <w:r w:rsidR="00D877BC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на </w:t>
            </w:r>
            <w:r w:rsidR="00D877BC">
              <w:rPr>
                <w:sz w:val="24"/>
                <w:szCs w:val="24"/>
              </w:rPr>
              <w:t>обучение</w:t>
            </w:r>
            <w:r w:rsidR="00AE77BC">
              <w:rPr>
                <w:sz w:val="24"/>
                <w:szCs w:val="24"/>
              </w:rPr>
              <w:t xml:space="preserve"> в </w:t>
            </w:r>
            <w:proofErr w:type="spellStart"/>
            <w:r w:rsidR="00AE77BC">
              <w:rPr>
                <w:sz w:val="24"/>
                <w:szCs w:val="24"/>
              </w:rPr>
              <w:t>Сиб</w:t>
            </w:r>
            <w:proofErr w:type="spellEnd"/>
            <w:r w:rsidR="00AE7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ГМУ, проучено </w:t>
            </w:r>
            <w:r w:rsidR="00D877BC">
              <w:rPr>
                <w:sz w:val="24"/>
                <w:szCs w:val="24"/>
              </w:rPr>
              <w:t xml:space="preserve">2; из 3 человек </w:t>
            </w:r>
            <w:r w:rsidR="00D877BC" w:rsidRPr="00D877BC">
              <w:rPr>
                <w:sz w:val="24"/>
                <w:szCs w:val="24"/>
              </w:rPr>
              <w:t>руководящего состава</w:t>
            </w:r>
            <w:r w:rsidR="00D877BC">
              <w:rPr>
                <w:sz w:val="24"/>
                <w:szCs w:val="24"/>
              </w:rPr>
              <w:t xml:space="preserve"> планируемых на  </w:t>
            </w:r>
            <w:r w:rsidR="00D877BC" w:rsidRPr="00D877BC">
              <w:rPr>
                <w:sz w:val="24"/>
                <w:szCs w:val="24"/>
              </w:rPr>
              <w:t>обучение</w:t>
            </w:r>
            <w:r w:rsidR="00D877BC">
              <w:rPr>
                <w:sz w:val="24"/>
                <w:szCs w:val="24"/>
              </w:rPr>
              <w:t>,</w:t>
            </w:r>
            <w:r w:rsidR="00D877BC" w:rsidRPr="00D877BC">
              <w:rPr>
                <w:sz w:val="24"/>
                <w:szCs w:val="24"/>
              </w:rPr>
              <w:t xml:space="preserve">  </w:t>
            </w:r>
            <w:r w:rsidR="00D877BC">
              <w:rPr>
                <w:sz w:val="24"/>
                <w:szCs w:val="24"/>
              </w:rPr>
              <w:t xml:space="preserve">обучен 1/отсутствовала финансовая возможность/ </w:t>
            </w:r>
            <w:proofErr w:type="gramStart"/>
            <w:r w:rsidR="00D877BC">
              <w:rPr>
                <w:sz w:val="24"/>
                <w:szCs w:val="24"/>
              </w:rPr>
              <w:t>Обучение сотрудников  по программе</w:t>
            </w:r>
            <w:proofErr w:type="gramEnd"/>
            <w:r w:rsidR="00D877BC">
              <w:rPr>
                <w:sz w:val="24"/>
                <w:szCs w:val="24"/>
              </w:rPr>
              <w:t xml:space="preserve"> управления конфликтами</w:t>
            </w:r>
            <w:r w:rsidR="00AE77BC">
              <w:rPr>
                <w:sz w:val="24"/>
                <w:szCs w:val="24"/>
              </w:rPr>
              <w:t xml:space="preserve">, этики и </w:t>
            </w:r>
            <w:r w:rsidR="00AE77BC">
              <w:rPr>
                <w:sz w:val="24"/>
                <w:szCs w:val="24"/>
              </w:rPr>
              <w:lastRenderedPageBreak/>
              <w:t>деонтологии – согласно плану.</w:t>
            </w: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lastRenderedPageBreak/>
              <w:t>Управление потоками медицинской документации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0821B8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Регистратура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0821B8" w:rsidRPr="00805A98" w:rsidRDefault="00C137E2" w:rsidP="000C3F16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место работника </w:t>
            </w:r>
            <w:proofErr w:type="spellStart"/>
            <w:r>
              <w:rPr>
                <w:sz w:val="24"/>
                <w:szCs w:val="24"/>
              </w:rPr>
              <w:t>front-offi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не обеспечивает отсутствие физического барьера /из-за дефицита площадей/, т.к.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805A98">
              <w:rPr>
                <w:sz w:val="24"/>
                <w:szCs w:val="24"/>
              </w:rPr>
              <w:t>артохранили</w:t>
            </w:r>
            <w:r>
              <w:rPr>
                <w:sz w:val="24"/>
                <w:szCs w:val="24"/>
              </w:rPr>
              <w:t>щ</w:t>
            </w:r>
            <w:r w:rsidR="00805A98">
              <w:rPr>
                <w:sz w:val="24"/>
                <w:szCs w:val="24"/>
              </w:rPr>
              <w:t>е</w:t>
            </w:r>
            <w:proofErr w:type="spellEnd"/>
            <w:r w:rsidR="00805A98">
              <w:rPr>
                <w:sz w:val="24"/>
                <w:szCs w:val="24"/>
              </w:rPr>
              <w:t xml:space="preserve"> разме</w:t>
            </w:r>
            <w:r>
              <w:rPr>
                <w:sz w:val="24"/>
                <w:szCs w:val="24"/>
              </w:rPr>
              <w:t>щ</w:t>
            </w:r>
            <w:r w:rsidR="00805A98">
              <w:rPr>
                <w:sz w:val="24"/>
                <w:szCs w:val="24"/>
              </w:rPr>
              <w:t>ено</w:t>
            </w:r>
            <w:r>
              <w:rPr>
                <w:sz w:val="24"/>
                <w:szCs w:val="24"/>
              </w:rPr>
              <w:t xml:space="preserve"> в помещении</w:t>
            </w:r>
            <w:r w:rsidR="00805A98">
              <w:rPr>
                <w:sz w:val="24"/>
                <w:szCs w:val="24"/>
              </w:rPr>
              <w:t xml:space="preserve"> регистратур</w:t>
            </w:r>
            <w:r>
              <w:rPr>
                <w:sz w:val="24"/>
                <w:szCs w:val="24"/>
              </w:rPr>
              <w:t>ы</w:t>
            </w:r>
            <w:r w:rsidR="00805A9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отсутствие барьера приведет к невозможности сохранения амбулаторных карт. Запись на прием к </w:t>
            </w:r>
            <w:r w:rsidR="00163D5B">
              <w:rPr>
                <w:sz w:val="24"/>
                <w:szCs w:val="24"/>
              </w:rPr>
              <w:t>врачам-специалистам, и в диагностические службы не открыта</w:t>
            </w:r>
            <w:r>
              <w:rPr>
                <w:sz w:val="24"/>
                <w:szCs w:val="24"/>
              </w:rPr>
              <w:t xml:space="preserve"> </w:t>
            </w:r>
            <w:r w:rsidR="00163D5B">
              <w:rPr>
                <w:sz w:val="24"/>
                <w:szCs w:val="24"/>
              </w:rPr>
              <w:t xml:space="preserve"> в системе электронного расписания на 12 месяцев для врачей внешних МО /отсутствует возможность/</w:t>
            </w:r>
            <w:r w:rsidR="000C3F16">
              <w:rPr>
                <w:sz w:val="24"/>
                <w:szCs w:val="24"/>
              </w:rPr>
              <w:t xml:space="preserve">.  В отделении ОВП не приобретен </w:t>
            </w:r>
            <w:proofErr w:type="spellStart"/>
            <w:r w:rsidR="000C3F16" w:rsidRPr="000C3F16">
              <w:rPr>
                <w:sz w:val="24"/>
                <w:szCs w:val="24"/>
              </w:rPr>
              <w:t>инфомат</w:t>
            </w:r>
            <w:proofErr w:type="spellEnd"/>
            <w:r w:rsidR="000C3F16" w:rsidRPr="000C3F16">
              <w:rPr>
                <w:sz w:val="24"/>
                <w:szCs w:val="24"/>
              </w:rPr>
              <w:t xml:space="preserve">, </w:t>
            </w:r>
            <w:proofErr w:type="gramStart"/>
            <w:r w:rsidR="000C3F16">
              <w:rPr>
                <w:sz w:val="24"/>
                <w:szCs w:val="24"/>
              </w:rPr>
              <w:t>нет</w:t>
            </w:r>
            <w:r w:rsidR="000C3F16" w:rsidRPr="000C3F16">
              <w:rPr>
                <w:sz w:val="24"/>
                <w:szCs w:val="24"/>
              </w:rPr>
              <w:t xml:space="preserve"> системы электронной очереди</w:t>
            </w:r>
            <w:r w:rsidR="000C3F16">
              <w:rPr>
                <w:sz w:val="24"/>
                <w:szCs w:val="24"/>
              </w:rPr>
              <w:t xml:space="preserve"> /нет</w:t>
            </w:r>
            <w:proofErr w:type="gramEnd"/>
            <w:r w:rsidR="000C3F16">
              <w:rPr>
                <w:sz w:val="24"/>
                <w:szCs w:val="24"/>
              </w:rPr>
              <w:t xml:space="preserve"> финансовой возможности/</w:t>
            </w: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Участковая служба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0821B8" w:rsidRDefault="004D3787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маршрутной карты занимает время более 4 минут /не реализована  поставленная задача в МИС ТО/</w:t>
            </w: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Врачи-специалисты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0821B8" w:rsidRDefault="004D3787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маршрутной карты занимает время более 4 минут /не реализована  поставленная задача в МИС ТО/</w:t>
            </w: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0821B8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Кабинет организации плановой помощи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0821B8" w:rsidRDefault="00914756" w:rsidP="00531FC0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по 8 часов 5 дней в неделю /1 работник/. </w:t>
            </w:r>
            <w:r w:rsidR="00531FC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апис</w:t>
            </w:r>
            <w:r w:rsidR="00531FC0">
              <w:rPr>
                <w:sz w:val="24"/>
                <w:szCs w:val="24"/>
              </w:rPr>
              <w:t xml:space="preserve">ь по телефону </w:t>
            </w:r>
            <w:r>
              <w:rPr>
                <w:sz w:val="24"/>
                <w:szCs w:val="24"/>
              </w:rPr>
              <w:t xml:space="preserve">на консультации к врачам-специалистам в сторонние </w:t>
            </w:r>
            <w:r w:rsidR="00531FC0">
              <w:rPr>
                <w:sz w:val="24"/>
                <w:szCs w:val="24"/>
              </w:rPr>
              <w:t xml:space="preserve">МО занимает время более 15 минут, через МИС ТО </w:t>
            </w:r>
            <w:r w:rsidR="00531FC0">
              <w:rPr>
                <w:sz w:val="24"/>
                <w:szCs w:val="24"/>
              </w:rPr>
              <w:lastRenderedPageBreak/>
              <w:t xml:space="preserve">занимает более 10 минут в 70%.  </w:t>
            </w: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lastRenderedPageBreak/>
              <w:t>Кабинет неотложной помощи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0821B8" w:rsidRDefault="00C74071" w:rsidP="00D53BA9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</w:t>
            </w:r>
            <w:r w:rsidR="0049661B">
              <w:rPr>
                <w:sz w:val="24"/>
                <w:szCs w:val="24"/>
              </w:rPr>
              <w:t xml:space="preserve"> /отпускной/</w:t>
            </w:r>
            <w:r>
              <w:rPr>
                <w:sz w:val="24"/>
                <w:szCs w:val="24"/>
              </w:rPr>
              <w:t xml:space="preserve"> период</w:t>
            </w:r>
            <w:r w:rsidR="0049661B">
              <w:rPr>
                <w:sz w:val="24"/>
                <w:szCs w:val="24"/>
              </w:rPr>
              <w:t xml:space="preserve"> в кабинете </w:t>
            </w:r>
            <w:r w:rsidR="00D53BA9">
              <w:rPr>
                <w:sz w:val="24"/>
                <w:szCs w:val="24"/>
              </w:rPr>
              <w:t xml:space="preserve">возможна </w:t>
            </w:r>
            <w:r w:rsidR="0049661B">
              <w:rPr>
                <w:sz w:val="24"/>
                <w:szCs w:val="24"/>
              </w:rPr>
              <w:t>работа 1 специалист</w:t>
            </w:r>
            <w:r w:rsidR="00D53BA9">
              <w:rPr>
                <w:sz w:val="24"/>
                <w:szCs w:val="24"/>
              </w:rPr>
              <w:t>а</w:t>
            </w:r>
            <w:r w:rsidR="0049661B">
              <w:rPr>
                <w:sz w:val="24"/>
                <w:szCs w:val="24"/>
              </w:rPr>
              <w:t xml:space="preserve"> или сокращается время работы </w:t>
            </w:r>
            <w:r w:rsidR="000C3F16">
              <w:rPr>
                <w:sz w:val="24"/>
                <w:szCs w:val="24"/>
              </w:rPr>
              <w:t xml:space="preserve">кабинета </w:t>
            </w:r>
            <w:r w:rsidR="0049661B">
              <w:rPr>
                <w:sz w:val="24"/>
                <w:szCs w:val="24"/>
              </w:rPr>
              <w:t xml:space="preserve">до 18-00. </w:t>
            </w:r>
          </w:p>
        </w:tc>
      </w:tr>
      <w:tr w:rsidR="000821B8" w:rsidTr="002F72DC">
        <w:tc>
          <w:tcPr>
            <w:tcW w:w="3082" w:type="dxa"/>
          </w:tcPr>
          <w:p w:rsidR="000821B8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Кабинет (отделение) медицинской профилактики</w:t>
            </w:r>
          </w:p>
        </w:tc>
        <w:tc>
          <w:tcPr>
            <w:tcW w:w="3190" w:type="dxa"/>
          </w:tcPr>
          <w:p w:rsidR="000821B8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</w:t>
            </w:r>
          </w:p>
        </w:tc>
        <w:tc>
          <w:tcPr>
            <w:tcW w:w="3191" w:type="dxa"/>
          </w:tcPr>
          <w:p w:rsidR="000821B8" w:rsidRDefault="00D53BA9" w:rsidP="00D53BA9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зоны ожидания (отдыха) /из-за дефицита площадей/</w:t>
            </w:r>
          </w:p>
        </w:tc>
      </w:tr>
      <w:tr w:rsidR="002F72DC" w:rsidTr="002F72DC">
        <w:tc>
          <w:tcPr>
            <w:tcW w:w="3082" w:type="dxa"/>
          </w:tcPr>
          <w:p w:rsidR="002F72DC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Корпоративная культура, общие принципы профессиональной этики и основные правила поведения</w:t>
            </w:r>
          </w:p>
        </w:tc>
        <w:tc>
          <w:tcPr>
            <w:tcW w:w="3190" w:type="dxa"/>
          </w:tcPr>
          <w:p w:rsidR="002F72DC" w:rsidRDefault="000775DF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  <w:tc>
          <w:tcPr>
            <w:tcW w:w="3191" w:type="dxa"/>
          </w:tcPr>
          <w:p w:rsidR="002F72DC" w:rsidRDefault="00721CC2" w:rsidP="00365F09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Приобретены спецодежда и </w:t>
            </w:r>
            <w:r w:rsidRPr="00721CC2">
              <w:rPr>
                <w:sz w:val="24"/>
                <w:szCs w:val="24"/>
              </w:rPr>
              <w:t>бейдж</w:t>
            </w:r>
            <w:r>
              <w:rPr>
                <w:sz w:val="24"/>
                <w:szCs w:val="24"/>
              </w:rPr>
              <w:t xml:space="preserve">  только работникам регистратуры. В других подразделениях –</w:t>
            </w:r>
            <w:r w:rsidR="00365F09">
              <w:rPr>
                <w:sz w:val="24"/>
                <w:szCs w:val="24"/>
              </w:rPr>
              <w:t xml:space="preserve"> по план</w:t>
            </w:r>
            <w:r>
              <w:rPr>
                <w:sz w:val="24"/>
                <w:szCs w:val="24"/>
              </w:rPr>
              <w:t>-графику /нет финансовой возможности /</w:t>
            </w:r>
          </w:p>
        </w:tc>
      </w:tr>
      <w:tr w:rsidR="002F72DC" w:rsidTr="002F72DC">
        <w:tc>
          <w:tcPr>
            <w:tcW w:w="3082" w:type="dxa"/>
          </w:tcPr>
          <w:p w:rsidR="002F72DC" w:rsidRPr="00E66AFB" w:rsidRDefault="000821B8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E66AFB">
              <w:rPr>
                <w:sz w:val="24"/>
                <w:szCs w:val="24"/>
              </w:rPr>
              <w:t>Оценка работы поликлиники пациентом</w:t>
            </w:r>
          </w:p>
        </w:tc>
        <w:tc>
          <w:tcPr>
            <w:tcW w:w="3190" w:type="dxa"/>
          </w:tcPr>
          <w:p w:rsidR="002F72DC" w:rsidRDefault="00365F09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Реализовано </w:t>
            </w:r>
          </w:p>
        </w:tc>
        <w:tc>
          <w:tcPr>
            <w:tcW w:w="3191" w:type="dxa"/>
          </w:tcPr>
          <w:p w:rsidR="002F72DC" w:rsidRDefault="00365F09" w:rsidP="000529F2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ноябре увольнение работника, ответственного за данный раздел.</w:t>
            </w:r>
          </w:p>
        </w:tc>
      </w:tr>
    </w:tbl>
    <w:p w:rsidR="000529F2" w:rsidRDefault="000529F2" w:rsidP="000529F2">
      <w:pPr>
        <w:pStyle w:val="a5"/>
        <w:spacing w:line="276" w:lineRule="auto"/>
        <w:ind w:left="0"/>
        <w:rPr>
          <w:sz w:val="24"/>
          <w:szCs w:val="24"/>
        </w:rPr>
      </w:pPr>
    </w:p>
    <w:p w:rsidR="000821B8" w:rsidRPr="002F72DC" w:rsidRDefault="000821B8" w:rsidP="000529F2">
      <w:pPr>
        <w:pStyle w:val="a5"/>
        <w:spacing w:line="276" w:lineRule="auto"/>
        <w:ind w:left="0"/>
        <w:rPr>
          <w:sz w:val="24"/>
          <w:szCs w:val="24"/>
        </w:rPr>
      </w:pPr>
    </w:p>
    <w:p w:rsidR="000529F2" w:rsidRDefault="000529F2" w:rsidP="002F72DC">
      <w:pPr>
        <w:pStyle w:val="a5"/>
        <w:numPr>
          <w:ilvl w:val="0"/>
          <w:numId w:val="1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 по дополнительным процессам.</w:t>
      </w:r>
    </w:p>
    <w:p w:rsidR="002712EB" w:rsidRDefault="002712EB" w:rsidP="002712EB">
      <w:pPr>
        <w:pStyle w:val="a5"/>
        <w:spacing w:line="276" w:lineRule="auto"/>
        <w:ind w:left="360"/>
        <w:rPr>
          <w:b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82"/>
        <w:gridCol w:w="2305"/>
        <w:gridCol w:w="885"/>
        <w:gridCol w:w="3191"/>
      </w:tblGrid>
      <w:tr w:rsidR="002F72DC" w:rsidTr="005526EC">
        <w:tc>
          <w:tcPr>
            <w:tcW w:w="3082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по улучшению дополнительного процесса</w:t>
            </w:r>
          </w:p>
        </w:tc>
        <w:tc>
          <w:tcPr>
            <w:tcW w:w="3190" w:type="dxa"/>
            <w:gridSpan w:val="2"/>
          </w:tcPr>
          <w:p w:rsidR="002F72DC" w:rsidRDefault="002F72DC" w:rsidP="00E66AFB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</w:t>
            </w:r>
            <w:r w:rsidR="00E66AF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достигнуты (да/нет)</w:t>
            </w:r>
          </w:p>
        </w:tc>
        <w:tc>
          <w:tcPr>
            <w:tcW w:w="3191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</w:tr>
      <w:tr w:rsidR="002F72DC" w:rsidTr="0013425A">
        <w:tc>
          <w:tcPr>
            <w:tcW w:w="9463" w:type="dxa"/>
            <w:gridSpan w:val="4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процесс 1</w:t>
            </w:r>
          </w:p>
        </w:tc>
      </w:tr>
      <w:tr w:rsidR="002F72DC" w:rsidTr="00AA4780">
        <w:tc>
          <w:tcPr>
            <w:tcW w:w="3082" w:type="dxa"/>
          </w:tcPr>
          <w:p w:rsidR="002F72DC" w:rsidRDefault="003B02EE" w:rsidP="005526E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3B02EE">
              <w:rPr>
                <w:sz w:val="24"/>
                <w:szCs w:val="24"/>
              </w:rPr>
              <w:t>Переход на ведение электронных журналов</w:t>
            </w:r>
            <w:r w:rsidR="007A211E">
              <w:rPr>
                <w:sz w:val="24"/>
                <w:szCs w:val="24"/>
              </w:rPr>
              <w:t>, документооборота</w:t>
            </w:r>
          </w:p>
        </w:tc>
        <w:tc>
          <w:tcPr>
            <w:tcW w:w="2305" w:type="dxa"/>
          </w:tcPr>
          <w:p w:rsidR="002F72DC" w:rsidRDefault="002712EB" w:rsidP="00A54D4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4D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2F72DC" w:rsidRPr="002712EB" w:rsidRDefault="002712EB" w:rsidP="00AA4780">
            <w:pPr>
              <w:spacing w:line="276" w:lineRule="auto"/>
              <w:rPr>
                <w:sz w:val="24"/>
                <w:szCs w:val="24"/>
              </w:rPr>
            </w:pPr>
            <w:r w:rsidRPr="002712EB">
              <w:rPr>
                <w:sz w:val="24"/>
                <w:szCs w:val="24"/>
              </w:rPr>
              <w:t>Исключение</w:t>
            </w:r>
            <w:r>
              <w:rPr>
                <w:sz w:val="24"/>
                <w:szCs w:val="24"/>
              </w:rPr>
              <w:t xml:space="preserve"> из процесса </w:t>
            </w:r>
            <w:r w:rsidR="00AA4780">
              <w:rPr>
                <w:sz w:val="24"/>
                <w:szCs w:val="24"/>
              </w:rPr>
              <w:t xml:space="preserve"> пациентов, </w:t>
            </w:r>
            <w:proofErr w:type="spellStart"/>
            <w:r w:rsidR="00AA4780">
              <w:rPr>
                <w:sz w:val="24"/>
                <w:szCs w:val="24"/>
              </w:rPr>
              <w:t>уч</w:t>
            </w:r>
            <w:proofErr w:type="spellEnd"/>
            <w:r w:rsidR="00AA4780">
              <w:rPr>
                <w:sz w:val="24"/>
                <w:szCs w:val="24"/>
              </w:rPr>
              <w:t>. терапевтов и врачей-специалистов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75DF" w:rsidTr="00A82021">
        <w:tc>
          <w:tcPr>
            <w:tcW w:w="9463" w:type="dxa"/>
            <w:gridSpan w:val="4"/>
          </w:tcPr>
          <w:p w:rsidR="000775DF" w:rsidRDefault="000775DF" w:rsidP="000775DF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процесс 2</w:t>
            </w:r>
          </w:p>
        </w:tc>
      </w:tr>
      <w:tr w:rsidR="002F72DC" w:rsidTr="00AA4780">
        <w:tc>
          <w:tcPr>
            <w:tcW w:w="3082" w:type="dxa"/>
          </w:tcPr>
          <w:p w:rsidR="002F72DC" w:rsidRDefault="000775DF" w:rsidP="000775DF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0775DF">
              <w:rPr>
                <w:sz w:val="24"/>
                <w:szCs w:val="24"/>
              </w:rPr>
              <w:t xml:space="preserve">Выравнивание нагрузки между медицинскими </w:t>
            </w:r>
            <w:r>
              <w:rPr>
                <w:sz w:val="24"/>
                <w:szCs w:val="24"/>
              </w:rPr>
              <w:t>работниками</w:t>
            </w:r>
            <w:r w:rsidRPr="000775DF">
              <w:rPr>
                <w:sz w:val="24"/>
                <w:szCs w:val="24"/>
              </w:rPr>
              <w:t xml:space="preserve"> во время приема участкового терапевта</w:t>
            </w:r>
          </w:p>
        </w:tc>
        <w:tc>
          <w:tcPr>
            <w:tcW w:w="2305" w:type="dxa"/>
          </w:tcPr>
          <w:p w:rsidR="002F72DC" w:rsidRDefault="002712EB" w:rsidP="00A54D4D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4D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2F72DC" w:rsidRDefault="00AA4780" w:rsidP="00D77829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нагрузки на медицинскую сестру участковую: выписка направлений на госпитализацию, обследование, запись на повторный прием привело к высвобождению времени у врача</w:t>
            </w:r>
            <w:r w:rsidR="00D77829">
              <w:rPr>
                <w:sz w:val="24"/>
                <w:szCs w:val="24"/>
              </w:rPr>
              <w:t xml:space="preserve"> 4-7 минут</w:t>
            </w:r>
          </w:p>
        </w:tc>
      </w:tr>
      <w:tr w:rsidR="000775DF" w:rsidTr="005807BD">
        <w:tc>
          <w:tcPr>
            <w:tcW w:w="9463" w:type="dxa"/>
            <w:gridSpan w:val="4"/>
          </w:tcPr>
          <w:p w:rsidR="000775DF" w:rsidRDefault="000775DF" w:rsidP="000775DF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процесс 3</w:t>
            </w:r>
          </w:p>
        </w:tc>
      </w:tr>
      <w:tr w:rsidR="002F72DC" w:rsidTr="00AA4780">
        <w:tc>
          <w:tcPr>
            <w:tcW w:w="3082" w:type="dxa"/>
          </w:tcPr>
          <w:p w:rsidR="002F72DC" w:rsidRDefault="000775DF" w:rsidP="005526E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0775DF">
              <w:rPr>
                <w:sz w:val="24"/>
                <w:szCs w:val="24"/>
              </w:rPr>
              <w:t>Оптимизация выдачи листков временной нетрудоспособности</w:t>
            </w:r>
          </w:p>
        </w:tc>
        <w:tc>
          <w:tcPr>
            <w:tcW w:w="2305" w:type="dxa"/>
          </w:tcPr>
          <w:p w:rsidR="002F72DC" w:rsidRDefault="001810B4" w:rsidP="001810B4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076" w:type="dxa"/>
            <w:gridSpan w:val="2"/>
          </w:tcPr>
          <w:p w:rsidR="002F72DC" w:rsidRPr="00A54D4D" w:rsidRDefault="00A54D4D" w:rsidP="002712EB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врачи, врачи-специалисты, фельдшера КМП не выдают ЭЛН, высвобождение времени, более 6 минут на оформление </w:t>
            </w:r>
            <w:r w:rsidR="002712EB">
              <w:rPr>
                <w:sz w:val="24"/>
                <w:szCs w:val="24"/>
              </w:rPr>
              <w:t>ЭЛН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F72DC" w:rsidRPr="002F72DC" w:rsidRDefault="002F72DC" w:rsidP="002F72DC">
      <w:pPr>
        <w:pStyle w:val="a5"/>
        <w:spacing w:line="276" w:lineRule="auto"/>
        <w:ind w:left="360"/>
        <w:rPr>
          <w:sz w:val="24"/>
          <w:szCs w:val="24"/>
        </w:rPr>
      </w:pPr>
    </w:p>
    <w:p w:rsidR="00AA4780" w:rsidRPr="00AA4780" w:rsidRDefault="00AA4780" w:rsidP="00AA4780">
      <w:pPr>
        <w:spacing w:line="276" w:lineRule="auto"/>
        <w:rPr>
          <w:b/>
          <w:i/>
          <w:sz w:val="24"/>
          <w:szCs w:val="24"/>
        </w:rPr>
      </w:pPr>
    </w:p>
    <w:p w:rsidR="00AA4780" w:rsidRDefault="00AA4780" w:rsidP="00AA4780">
      <w:pPr>
        <w:pStyle w:val="a5"/>
        <w:spacing w:line="276" w:lineRule="auto"/>
        <w:ind w:left="360"/>
        <w:rPr>
          <w:b/>
          <w:i/>
          <w:sz w:val="24"/>
          <w:szCs w:val="24"/>
        </w:rPr>
      </w:pPr>
    </w:p>
    <w:p w:rsidR="000529F2" w:rsidRDefault="000529F2" w:rsidP="00AA4780">
      <w:pPr>
        <w:pStyle w:val="a5"/>
        <w:numPr>
          <w:ilvl w:val="0"/>
          <w:numId w:val="1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 по листам оценки работы поликлиники пациентом.</w:t>
      </w:r>
    </w:p>
    <w:p w:rsidR="00AA4780" w:rsidRDefault="00AA4780" w:rsidP="00AA4780">
      <w:pPr>
        <w:pStyle w:val="a5"/>
        <w:spacing w:line="276" w:lineRule="auto"/>
        <w:ind w:left="360"/>
        <w:rPr>
          <w:b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857"/>
        <w:gridCol w:w="4606"/>
      </w:tblGrid>
      <w:tr w:rsidR="002F72DC" w:rsidTr="002F72DC">
        <w:tc>
          <w:tcPr>
            <w:tcW w:w="4857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зафиксированных обращений</w:t>
            </w:r>
          </w:p>
        </w:tc>
        <w:tc>
          <w:tcPr>
            <w:tcW w:w="4606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обработанных листов оценки</w:t>
            </w:r>
          </w:p>
        </w:tc>
      </w:tr>
      <w:tr w:rsidR="002F72DC" w:rsidTr="002F72DC">
        <w:tc>
          <w:tcPr>
            <w:tcW w:w="4857" w:type="dxa"/>
          </w:tcPr>
          <w:p w:rsidR="002F72DC" w:rsidRDefault="007127C4" w:rsidP="007127C4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06" w:type="dxa"/>
          </w:tcPr>
          <w:p w:rsidR="002F72DC" w:rsidRDefault="007127C4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FE8">
              <w:rPr>
                <w:sz w:val="24"/>
                <w:szCs w:val="24"/>
              </w:rPr>
              <w:t>4</w:t>
            </w:r>
          </w:p>
        </w:tc>
      </w:tr>
    </w:tbl>
    <w:p w:rsidR="002F72DC" w:rsidRPr="002F72DC" w:rsidRDefault="002F72DC" w:rsidP="002F72DC">
      <w:pPr>
        <w:pStyle w:val="a5"/>
        <w:spacing w:line="276" w:lineRule="auto"/>
        <w:ind w:left="360"/>
        <w:rPr>
          <w:sz w:val="24"/>
          <w:szCs w:val="24"/>
        </w:rPr>
      </w:pPr>
    </w:p>
    <w:p w:rsidR="000529F2" w:rsidRDefault="000529F2" w:rsidP="000529F2">
      <w:pPr>
        <w:pStyle w:val="a5"/>
        <w:numPr>
          <w:ilvl w:val="0"/>
          <w:numId w:val="1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Обучение сотрудников в рамках проекта.</w:t>
      </w:r>
    </w:p>
    <w:p w:rsidR="002712EB" w:rsidRDefault="002712EB" w:rsidP="002712EB">
      <w:pPr>
        <w:pStyle w:val="a5"/>
        <w:spacing w:line="276" w:lineRule="auto"/>
        <w:ind w:left="360"/>
        <w:rPr>
          <w:b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322"/>
        <w:gridCol w:w="3070"/>
        <w:gridCol w:w="3071"/>
      </w:tblGrid>
      <w:tr w:rsidR="002F72DC" w:rsidTr="007127C4">
        <w:tc>
          <w:tcPr>
            <w:tcW w:w="6392" w:type="dxa"/>
            <w:gridSpan w:val="2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обучено за 2019 год</w:t>
            </w:r>
          </w:p>
        </w:tc>
        <w:tc>
          <w:tcPr>
            <w:tcW w:w="3071" w:type="dxa"/>
          </w:tcPr>
          <w:p w:rsidR="002F72DC" w:rsidRDefault="002F72DC" w:rsidP="002F72DC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обучить в 2020 году</w:t>
            </w:r>
          </w:p>
        </w:tc>
      </w:tr>
      <w:tr w:rsidR="002F72DC" w:rsidTr="007127C4">
        <w:tc>
          <w:tcPr>
            <w:tcW w:w="3322" w:type="dxa"/>
          </w:tcPr>
          <w:p w:rsidR="002F72DC" w:rsidRDefault="003E7FE8" w:rsidP="002F72D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Региональном центре</w:t>
            </w:r>
          </w:p>
        </w:tc>
        <w:tc>
          <w:tcPr>
            <w:tcW w:w="3070" w:type="dxa"/>
          </w:tcPr>
          <w:p w:rsidR="002F72DC" w:rsidRDefault="003E7FE8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2F72DC" w:rsidRDefault="003E7FE8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72DC" w:rsidTr="007127C4">
        <w:tc>
          <w:tcPr>
            <w:tcW w:w="3322" w:type="dxa"/>
          </w:tcPr>
          <w:p w:rsidR="002F72DC" w:rsidRDefault="003E7FE8" w:rsidP="002F72D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СибГМУ</w:t>
            </w:r>
            <w:proofErr w:type="spellEnd"/>
          </w:p>
        </w:tc>
        <w:tc>
          <w:tcPr>
            <w:tcW w:w="3070" w:type="dxa"/>
          </w:tcPr>
          <w:p w:rsidR="002F72DC" w:rsidRDefault="001810B4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2F72DC" w:rsidRDefault="003E7FE8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FE8" w:rsidTr="007127C4">
        <w:tc>
          <w:tcPr>
            <w:tcW w:w="3322" w:type="dxa"/>
          </w:tcPr>
          <w:p w:rsidR="003E7FE8" w:rsidRDefault="003E7FE8" w:rsidP="002F72D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сторонних организациях</w:t>
            </w:r>
          </w:p>
        </w:tc>
        <w:tc>
          <w:tcPr>
            <w:tcW w:w="3070" w:type="dxa"/>
          </w:tcPr>
          <w:p w:rsidR="003E7FE8" w:rsidRDefault="003E7FE8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71" w:type="dxa"/>
          </w:tcPr>
          <w:p w:rsidR="003E7FE8" w:rsidRDefault="001810B4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7FE8" w:rsidTr="007127C4">
        <w:tc>
          <w:tcPr>
            <w:tcW w:w="3322" w:type="dxa"/>
          </w:tcPr>
          <w:p w:rsidR="003E7FE8" w:rsidRDefault="003E7FE8" w:rsidP="002F72D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</w:p>
        </w:tc>
        <w:tc>
          <w:tcPr>
            <w:tcW w:w="3070" w:type="dxa"/>
          </w:tcPr>
          <w:p w:rsidR="003E7FE8" w:rsidRDefault="003E7FE8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3E7FE8" w:rsidRDefault="003E7FE8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7FE8" w:rsidTr="007127C4">
        <w:tc>
          <w:tcPr>
            <w:tcW w:w="3322" w:type="dxa"/>
          </w:tcPr>
          <w:p w:rsidR="003E7FE8" w:rsidRDefault="003E7FE8" w:rsidP="002F72DC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</w:t>
            </w:r>
          </w:p>
        </w:tc>
        <w:tc>
          <w:tcPr>
            <w:tcW w:w="3070" w:type="dxa"/>
          </w:tcPr>
          <w:p w:rsidR="003E7FE8" w:rsidRDefault="003E7FE8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3E7FE8" w:rsidRDefault="001810B4" w:rsidP="003E7FE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529F2" w:rsidRPr="000C5355" w:rsidRDefault="000529F2" w:rsidP="000C5355">
      <w:pPr>
        <w:spacing w:line="276" w:lineRule="auto"/>
        <w:rPr>
          <w:b/>
          <w:i/>
          <w:sz w:val="24"/>
          <w:szCs w:val="24"/>
        </w:rPr>
      </w:pPr>
    </w:p>
    <w:p w:rsidR="00B25761" w:rsidRDefault="00B25761" w:rsidP="00B25761">
      <w:pPr>
        <w:pStyle w:val="a5"/>
        <w:spacing w:line="276" w:lineRule="auto"/>
        <w:ind w:left="360"/>
        <w:rPr>
          <w:b/>
          <w:i/>
          <w:sz w:val="24"/>
          <w:szCs w:val="24"/>
        </w:rPr>
      </w:pPr>
    </w:p>
    <w:p w:rsidR="00B25761" w:rsidRDefault="00B25761" w:rsidP="00B25761">
      <w:pPr>
        <w:pStyle w:val="a5"/>
        <w:spacing w:line="276" w:lineRule="auto"/>
        <w:ind w:left="360"/>
        <w:rPr>
          <w:b/>
          <w:i/>
          <w:sz w:val="24"/>
          <w:szCs w:val="24"/>
        </w:rPr>
      </w:pPr>
    </w:p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2712EB" w:rsidP="00B25761">
      <w:r w:rsidRPr="002712EB">
        <w:rPr>
          <w:sz w:val="24"/>
          <w:szCs w:val="24"/>
        </w:rPr>
        <w:t xml:space="preserve">Главный врач ОГАУЗ «МСЧ «Строитель» </w:t>
      </w:r>
      <w:r w:rsidR="00083810">
        <w:rPr>
          <w:sz w:val="24"/>
          <w:szCs w:val="24"/>
        </w:rPr>
        <w:t xml:space="preserve"> Малышева Лада Александровна</w:t>
      </w:r>
    </w:p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Pr="00B25761" w:rsidRDefault="00B25761" w:rsidP="00B25761"/>
    <w:p w:rsidR="00B25761" w:rsidRDefault="00B25761" w:rsidP="00B25761"/>
    <w:p w:rsidR="00B25761" w:rsidRPr="00B25761" w:rsidRDefault="00B25761" w:rsidP="00B25761"/>
    <w:p w:rsidR="00B25761" w:rsidRDefault="00B25761" w:rsidP="00B25761"/>
    <w:p w:rsidR="00B25761" w:rsidRPr="00B25761" w:rsidRDefault="00B25761" w:rsidP="00B25761">
      <w:pPr>
        <w:ind w:firstLine="708"/>
      </w:pPr>
    </w:p>
    <w:sectPr w:rsidR="00B25761" w:rsidRPr="00B25761" w:rsidSect="00BF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5E"/>
    <w:multiLevelType w:val="hybridMultilevel"/>
    <w:tmpl w:val="0A28F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5A4F"/>
    <w:multiLevelType w:val="hybridMultilevel"/>
    <w:tmpl w:val="369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D1BB4"/>
    <w:multiLevelType w:val="hybridMultilevel"/>
    <w:tmpl w:val="10C0F64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754F3"/>
    <w:rsid w:val="000529F2"/>
    <w:rsid w:val="000775DF"/>
    <w:rsid w:val="000821B8"/>
    <w:rsid w:val="00083810"/>
    <w:rsid w:val="000C3F16"/>
    <w:rsid w:val="000C5355"/>
    <w:rsid w:val="000F1CF7"/>
    <w:rsid w:val="00163D5B"/>
    <w:rsid w:val="001810B4"/>
    <w:rsid w:val="001D60F2"/>
    <w:rsid w:val="002712EB"/>
    <w:rsid w:val="002F72DC"/>
    <w:rsid w:val="0033085E"/>
    <w:rsid w:val="00365F09"/>
    <w:rsid w:val="003736BA"/>
    <w:rsid w:val="003827B4"/>
    <w:rsid w:val="003B02EE"/>
    <w:rsid w:val="003E7FE8"/>
    <w:rsid w:val="00416234"/>
    <w:rsid w:val="0049661B"/>
    <w:rsid w:val="004C620F"/>
    <w:rsid w:val="004D3787"/>
    <w:rsid w:val="00531FC0"/>
    <w:rsid w:val="005D135C"/>
    <w:rsid w:val="00654AC3"/>
    <w:rsid w:val="006F0DDF"/>
    <w:rsid w:val="007127C4"/>
    <w:rsid w:val="00721CC2"/>
    <w:rsid w:val="007A211E"/>
    <w:rsid w:val="007C1ABA"/>
    <w:rsid w:val="00805A98"/>
    <w:rsid w:val="00824AED"/>
    <w:rsid w:val="008754F3"/>
    <w:rsid w:val="00895EC1"/>
    <w:rsid w:val="00914756"/>
    <w:rsid w:val="00A54D4D"/>
    <w:rsid w:val="00AA4780"/>
    <w:rsid w:val="00AC27E9"/>
    <w:rsid w:val="00AE77BC"/>
    <w:rsid w:val="00B25761"/>
    <w:rsid w:val="00B43FB9"/>
    <w:rsid w:val="00BD53FF"/>
    <w:rsid w:val="00BD7C25"/>
    <w:rsid w:val="00BE427E"/>
    <w:rsid w:val="00BF7AED"/>
    <w:rsid w:val="00C137E2"/>
    <w:rsid w:val="00C74071"/>
    <w:rsid w:val="00CC6777"/>
    <w:rsid w:val="00D53BA9"/>
    <w:rsid w:val="00D77829"/>
    <w:rsid w:val="00D877BC"/>
    <w:rsid w:val="00DA3611"/>
    <w:rsid w:val="00E66AFB"/>
    <w:rsid w:val="00F41889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4F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75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5EC1"/>
    <w:pPr>
      <w:ind w:left="720"/>
      <w:contextualSpacing/>
    </w:pPr>
  </w:style>
  <w:style w:type="table" w:styleId="a6">
    <w:name w:val="Table Grid"/>
    <w:basedOn w:val="a1"/>
    <w:uiPriority w:val="59"/>
    <w:rsid w:val="000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940C-8D1F-42B2-A8A0-CB092AF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Александровна Малышева</dc:creator>
  <cp:keywords/>
  <dc:description/>
  <cp:lastModifiedBy>Светлана Владимировна Рожкова</cp:lastModifiedBy>
  <cp:revision>9</cp:revision>
  <cp:lastPrinted>2019-12-16T06:55:00Z</cp:lastPrinted>
  <dcterms:created xsi:type="dcterms:W3CDTF">2019-12-08T04:10:00Z</dcterms:created>
  <dcterms:modified xsi:type="dcterms:W3CDTF">2019-12-28T09:14:00Z</dcterms:modified>
</cp:coreProperties>
</file>